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0E018D" w14:textId="77777777" w:rsidR="00A419CA" w:rsidRDefault="00000000">
      <w:pPr>
        <w:spacing w:after="60"/>
      </w:pPr>
      <w:r>
        <w:rPr>
          <w:b/>
          <w:bCs/>
          <w:color w:val="0F6F5C"/>
          <w:sz w:val="40"/>
          <w:szCs w:val="40"/>
        </w:rPr>
        <w:t>Kiyra</w:t>
      </w:r>
    </w:p>
    <w:p w14:paraId="715E59DB" w14:textId="77777777" w:rsidR="00A419CA" w:rsidRDefault="00000000">
      <w:pPr>
        <w:spacing w:after="40"/>
      </w:pPr>
      <w:r>
        <w:rPr>
          <w:b/>
          <w:bCs/>
          <w:color w:val="16202E"/>
          <w:sz w:val="30"/>
          <w:szCs w:val="30"/>
        </w:rPr>
        <w:t>Terms of Service</w:t>
      </w:r>
    </w:p>
    <w:p w14:paraId="4BAA2C61" w14:textId="77777777" w:rsidR="00A419CA" w:rsidRDefault="00000000">
      <w:pPr>
        <w:spacing w:after="200"/>
      </w:pPr>
      <w:r>
        <w:rPr>
          <w:i/>
          <w:iCs/>
          <w:color w:val="6B7280"/>
          <w:sz w:val="18"/>
          <w:szCs w:val="18"/>
        </w:rPr>
        <w:t>Operated by Garg Shekhar &amp; Company, Chartered Accountants  ·  Last updated: 19 August 2026</w:t>
      </w:r>
    </w:p>
    <w:p w14:paraId="5A756ED0" w14:textId="77777777" w:rsidR="00A419CA" w:rsidRDefault="00000000">
      <w:pPr>
        <w:spacing w:after="120" w:line="276" w:lineRule="auto"/>
      </w:pPr>
      <w:r>
        <w:rPr>
          <w:color w:val="222222"/>
          <w:sz w:val="21"/>
          <w:szCs w:val="21"/>
        </w:rPr>
        <w:t>These Terms of Service ("Terms") govern your access to and use of Kiyra, a purchase order, vendor management, and invoice approval application (the "Service") provided by Garg Shekhar &amp; Company, Chartered Accountants ("Kiyra", "we", "us", or "our"). By creating an account, accessing, or using the Service, you ("you", "your", the "Customer") agree to be bound by these Terms. If you do not agree, do not use the Service.</w:t>
      </w:r>
    </w:p>
    <w:p w14:paraId="6628F8C7" w14:textId="77777777" w:rsidR="00A419CA" w:rsidRDefault="00000000">
      <w:pPr>
        <w:pStyle w:val="Heading1"/>
        <w:spacing w:before="320" w:after="140"/>
      </w:pPr>
      <w:r>
        <w:rPr>
          <w:b/>
          <w:bCs/>
          <w:color w:val="16202E"/>
          <w:sz w:val="28"/>
          <w:szCs w:val="28"/>
        </w:rPr>
        <w:t>1. The Service</w:t>
      </w:r>
    </w:p>
    <w:p w14:paraId="4CDCD49E" w14:textId="77777777" w:rsidR="00A419CA" w:rsidRDefault="00000000">
      <w:pPr>
        <w:spacing w:after="120" w:line="276" w:lineRule="auto"/>
      </w:pPr>
      <w:r>
        <w:rPr>
          <w:color w:val="222222"/>
          <w:sz w:val="21"/>
          <w:szCs w:val="21"/>
        </w:rPr>
        <w:t>Kiyra is a cloud-based software application that allows a business to create and issue purchase orders, onboard and manage vendors, receive and match vendor invoices, route documents through approval workflows, and maintain related records. The Service is provided on a subscription basis. We may add, modify, or remove features over time.</w:t>
      </w:r>
    </w:p>
    <w:p w14:paraId="4ED58192" w14:textId="77777777" w:rsidR="00A419CA" w:rsidRDefault="00000000">
      <w:pPr>
        <w:spacing w:after="120" w:line="276" w:lineRule="auto"/>
      </w:pPr>
      <w:r>
        <w:rPr>
          <w:color w:val="222222"/>
          <w:sz w:val="21"/>
          <w:szCs w:val="21"/>
        </w:rPr>
        <w:t>The Service is a software tool. It is not accounting, taxation, legal, or professional advice, and its use does not create a chartered-accountant–client relationship between you and Garg Shekhar &amp; Company unless separately agreed in writing. You remain responsible for the correctness of the data you enter and the decisions you make using the Service, including all tax positions (such as GST rates, HSN/SAC classifications, and input tax credit).</w:t>
      </w:r>
    </w:p>
    <w:p w14:paraId="6FD8A583" w14:textId="77777777" w:rsidR="00A419CA" w:rsidRDefault="00000000">
      <w:pPr>
        <w:pStyle w:val="Heading1"/>
        <w:spacing w:before="320" w:after="140"/>
      </w:pPr>
      <w:r>
        <w:rPr>
          <w:b/>
          <w:bCs/>
          <w:color w:val="16202E"/>
          <w:sz w:val="28"/>
          <w:szCs w:val="28"/>
        </w:rPr>
        <w:t>2. Accounts and eligibility</w:t>
      </w:r>
    </w:p>
    <w:p w14:paraId="65528CDF" w14:textId="77777777" w:rsidR="00A419CA" w:rsidRDefault="00000000">
      <w:pPr>
        <w:spacing w:after="120" w:line="276" w:lineRule="auto"/>
      </w:pPr>
      <w:r>
        <w:rPr>
          <w:color w:val="222222"/>
          <w:sz w:val="21"/>
          <w:szCs w:val="21"/>
        </w:rPr>
        <w:t>To use the Service you must register for an account and provide accurate, current, and complete information. You must be at least 18 years old and authorised to bind the business on whose behalf you register.</w:t>
      </w:r>
    </w:p>
    <w:p w14:paraId="2AF331A3" w14:textId="77777777" w:rsidR="00A419CA" w:rsidRDefault="00000000">
      <w:pPr>
        <w:spacing w:after="120" w:line="276" w:lineRule="auto"/>
      </w:pPr>
      <w:r>
        <w:rPr>
          <w:color w:val="222222"/>
          <w:sz w:val="21"/>
          <w:szCs w:val="21"/>
        </w:rPr>
        <w:t>You are responsible for maintaining the confidentiality of your login credentials and for all activity that occurs under your account. You must notify us promptly of any unauthorised use. Company administrators are responsible for the users and vendors they add, and for setting appropriate access levels.</w:t>
      </w:r>
    </w:p>
    <w:p w14:paraId="4EC3FFE6" w14:textId="77777777" w:rsidR="00A419CA" w:rsidRDefault="00000000">
      <w:pPr>
        <w:pStyle w:val="Heading1"/>
        <w:spacing w:before="320" w:after="140"/>
      </w:pPr>
      <w:r>
        <w:rPr>
          <w:b/>
          <w:bCs/>
          <w:color w:val="16202E"/>
          <w:sz w:val="28"/>
          <w:szCs w:val="28"/>
        </w:rPr>
        <w:t>3. Vendors and vendor data</w:t>
      </w:r>
    </w:p>
    <w:p w14:paraId="503CF18C" w14:textId="77777777" w:rsidR="00A419CA" w:rsidRDefault="00000000">
      <w:pPr>
        <w:spacing w:after="120" w:line="276" w:lineRule="auto"/>
      </w:pPr>
      <w:r>
        <w:rPr>
          <w:color w:val="222222"/>
          <w:sz w:val="21"/>
          <w:szCs w:val="21"/>
        </w:rPr>
        <w:t>The Service allows your vendors to register, maintain their profiles, and upload documents including bank details and know-your-customer (KYC) documents such as cancelled cheques, GST certificates, and incorporation certificates. You are responsible for the lawful basis on which you collect and process such vendor information through the Service, and for using it only for legitimate business purposes connected with your procurement activity.</w:t>
      </w:r>
    </w:p>
    <w:p w14:paraId="4D0B5D47" w14:textId="77777777" w:rsidR="00A419CA" w:rsidRDefault="00000000">
      <w:pPr>
        <w:spacing w:after="120" w:line="276" w:lineRule="auto"/>
      </w:pPr>
      <w:r>
        <w:rPr>
          <w:color w:val="222222"/>
          <w:sz w:val="21"/>
          <w:szCs w:val="21"/>
        </w:rPr>
        <w:t>Each customer's data is logically isolated from every other customer's data. You may access only the data belonging to your own organisation and your own vendors.</w:t>
      </w:r>
    </w:p>
    <w:p w14:paraId="48064954" w14:textId="77777777" w:rsidR="00A419CA" w:rsidRDefault="00000000">
      <w:pPr>
        <w:pStyle w:val="Heading1"/>
        <w:spacing w:before="320" w:after="140"/>
      </w:pPr>
      <w:r>
        <w:rPr>
          <w:b/>
          <w:bCs/>
          <w:color w:val="16202E"/>
          <w:sz w:val="28"/>
          <w:szCs w:val="28"/>
        </w:rPr>
        <w:t>4. Subscription, fees, and payment</w:t>
      </w:r>
    </w:p>
    <w:p w14:paraId="343801DE" w14:textId="77777777" w:rsidR="00A419CA" w:rsidRDefault="00000000">
      <w:pPr>
        <w:spacing w:after="120" w:line="276" w:lineRule="auto"/>
      </w:pPr>
      <w:r>
        <w:rPr>
          <w:color w:val="222222"/>
          <w:sz w:val="21"/>
          <w:szCs w:val="21"/>
        </w:rPr>
        <w:t>The Service is offered under subscription plans (such as Basic, Professional, and Advanced), each with its own limits and features as described at the time of purchase. Fees are stated exclusive of Goods and Services Tax (GST), which is charged additionally at the applicable rate. We will issue a tax invoice for each payment.</w:t>
      </w:r>
    </w:p>
    <w:p w14:paraId="63AC8022" w14:textId="77777777" w:rsidR="00A419CA" w:rsidRDefault="00000000">
      <w:pPr>
        <w:spacing w:after="120" w:line="276" w:lineRule="auto"/>
      </w:pPr>
      <w:r>
        <w:rPr>
          <w:color w:val="222222"/>
          <w:sz w:val="21"/>
          <w:szCs w:val="21"/>
        </w:rPr>
        <w:t xml:space="preserve">Unless otherwise agreed in writing, fees are payable in advance for the applicable billing period and are non-refundable except where required by law. We may revise plan pricing or limits on reasonable prior notice; </w:t>
      </w:r>
      <w:r>
        <w:rPr>
          <w:color w:val="222222"/>
          <w:sz w:val="21"/>
          <w:szCs w:val="21"/>
        </w:rPr>
        <w:lastRenderedPageBreak/>
        <w:t>changes take effect from your next billing period. A free trial, where offered, converts to a paid plan only if you choose to subscribe.</w:t>
      </w:r>
    </w:p>
    <w:p w14:paraId="6BBC7410" w14:textId="77777777" w:rsidR="00A419CA" w:rsidRDefault="00000000">
      <w:pPr>
        <w:pStyle w:val="Heading1"/>
        <w:spacing w:before="320" w:after="140"/>
      </w:pPr>
      <w:r>
        <w:rPr>
          <w:b/>
          <w:bCs/>
          <w:color w:val="16202E"/>
          <w:sz w:val="28"/>
          <w:szCs w:val="28"/>
        </w:rPr>
        <w:t>5. Acceptable use</w:t>
      </w:r>
    </w:p>
    <w:p w14:paraId="37BD703E" w14:textId="77777777" w:rsidR="00A419CA" w:rsidRDefault="00000000">
      <w:pPr>
        <w:spacing w:after="120" w:line="276" w:lineRule="auto"/>
      </w:pPr>
      <w:r>
        <w:rPr>
          <w:color w:val="222222"/>
          <w:sz w:val="21"/>
          <w:szCs w:val="21"/>
        </w:rPr>
        <w:t>You agree not to:</w:t>
      </w:r>
    </w:p>
    <w:p w14:paraId="7987B9AF" w14:textId="77777777" w:rsidR="00A419CA" w:rsidRDefault="00000000">
      <w:pPr>
        <w:pStyle w:val="ListParagraph"/>
        <w:numPr>
          <w:ilvl w:val="0"/>
          <w:numId w:val="1"/>
        </w:numPr>
        <w:spacing w:after="60" w:line="264" w:lineRule="auto"/>
      </w:pPr>
      <w:r>
        <w:rPr>
          <w:color w:val="222222"/>
          <w:sz w:val="21"/>
          <w:szCs w:val="21"/>
        </w:rPr>
        <w:t>use the Service for any unlawful, fraudulent, or infringing purpose;</w:t>
      </w:r>
    </w:p>
    <w:p w14:paraId="66EB737F" w14:textId="77777777" w:rsidR="00A419CA" w:rsidRDefault="00000000">
      <w:pPr>
        <w:pStyle w:val="ListParagraph"/>
        <w:numPr>
          <w:ilvl w:val="0"/>
          <w:numId w:val="1"/>
        </w:numPr>
        <w:spacing w:after="60" w:line="264" w:lineRule="auto"/>
      </w:pPr>
      <w:r>
        <w:rPr>
          <w:color w:val="222222"/>
          <w:sz w:val="21"/>
          <w:szCs w:val="21"/>
        </w:rPr>
        <w:t>upload content you do not have the right to upload, or that is false, misleading, or violates another party's rights;</w:t>
      </w:r>
    </w:p>
    <w:p w14:paraId="71BAB1D1" w14:textId="77777777" w:rsidR="00A419CA" w:rsidRDefault="00000000">
      <w:pPr>
        <w:pStyle w:val="ListParagraph"/>
        <w:numPr>
          <w:ilvl w:val="0"/>
          <w:numId w:val="1"/>
        </w:numPr>
        <w:spacing w:after="60" w:line="264" w:lineRule="auto"/>
      </w:pPr>
      <w:r>
        <w:rPr>
          <w:color w:val="222222"/>
          <w:sz w:val="21"/>
          <w:szCs w:val="21"/>
        </w:rPr>
        <w:t>attempt to gain unauthorised access to the Service, other customers' data, or the underlying infrastructure;</w:t>
      </w:r>
    </w:p>
    <w:p w14:paraId="2244813C" w14:textId="77777777" w:rsidR="00A419CA" w:rsidRDefault="00000000">
      <w:pPr>
        <w:pStyle w:val="ListParagraph"/>
        <w:numPr>
          <w:ilvl w:val="0"/>
          <w:numId w:val="1"/>
        </w:numPr>
        <w:spacing w:after="60" w:line="264" w:lineRule="auto"/>
      </w:pPr>
      <w:r>
        <w:rPr>
          <w:color w:val="222222"/>
          <w:sz w:val="21"/>
          <w:szCs w:val="21"/>
        </w:rPr>
        <w:t>interfere with, disrupt, or overload the Service, or attempt to circumvent usage limits or security controls;</w:t>
      </w:r>
    </w:p>
    <w:p w14:paraId="391E9A43" w14:textId="77777777" w:rsidR="00A419CA" w:rsidRDefault="00000000">
      <w:pPr>
        <w:pStyle w:val="ListParagraph"/>
        <w:numPr>
          <w:ilvl w:val="0"/>
          <w:numId w:val="1"/>
        </w:numPr>
        <w:spacing w:after="60" w:line="264" w:lineRule="auto"/>
      </w:pPr>
      <w:r>
        <w:rPr>
          <w:color w:val="222222"/>
          <w:sz w:val="21"/>
          <w:szCs w:val="21"/>
        </w:rPr>
        <w:t>reverse engineer, copy, resell, or sublicense the Service except as permitted by law; or</w:t>
      </w:r>
    </w:p>
    <w:p w14:paraId="6610D068" w14:textId="77777777" w:rsidR="00A419CA" w:rsidRDefault="00000000">
      <w:pPr>
        <w:pStyle w:val="ListParagraph"/>
        <w:numPr>
          <w:ilvl w:val="0"/>
          <w:numId w:val="1"/>
        </w:numPr>
        <w:spacing w:after="60" w:line="264" w:lineRule="auto"/>
      </w:pPr>
      <w:r>
        <w:rPr>
          <w:color w:val="222222"/>
          <w:sz w:val="21"/>
          <w:szCs w:val="21"/>
        </w:rPr>
        <w:t>use the Service to store or transmit malicious code.</w:t>
      </w:r>
    </w:p>
    <w:p w14:paraId="2E181E58" w14:textId="77777777" w:rsidR="00A419CA" w:rsidRDefault="00000000">
      <w:pPr>
        <w:spacing w:after="120" w:line="276" w:lineRule="auto"/>
      </w:pPr>
      <w:r>
        <w:rPr>
          <w:color w:val="222222"/>
          <w:sz w:val="21"/>
          <w:szCs w:val="21"/>
        </w:rPr>
        <w:t>We may suspend or terminate access that we reasonably believe violates these Terms or poses a risk to the Service or other customers.</w:t>
      </w:r>
    </w:p>
    <w:p w14:paraId="6E50D368" w14:textId="77777777" w:rsidR="00A419CA" w:rsidRDefault="00000000">
      <w:pPr>
        <w:pStyle w:val="Heading1"/>
        <w:spacing w:before="320" w:after="140"/>
      </w:pPr>
      <w:r>
        <w:rPr>
          <w:b/>
          <w:bCs/>
          <w:color w:val="16202E"/>
          <w:sz w:val="28"/>
          <w:szCs w:val="28"/>
        </w:rPr>
        <w:t>6. Your data and ownership</w:t>
      </w:r>
    </w:p>
    <w:p w14:paraId="2DCB3AE3" w14:textId="77777777" w:rsidR="00A419CA" w:rsidRDefault="00000000">
      <w:pPr>
        <w:spacing w:after="120" w:line="276" w:lineRule="auto"/>
      </w:pPr>
      <w:r>
        <w:rPr>
          <w:color w:val="222222"/>
          <w:sz w:val="21"/>
          <w:szCs w:val="21"/>
        </w:rPr>
        <w:t>As between you and us, you retain all rights to the data you and your vendors submit to the Service ("Customer Data"). You grant us a limited licence to host, process, transmit, and display Customer Data solely to provide and maintain the Service, to provide support, and as otherwise permitted by our Privacy Policy.</w:t>
      </w:r>
    </w:p>
    <w:p w14:paraId="689EE4EA" w14:textId="77777777" w:rsidR="00A419CA" w:rsidRDefault="00000000">
      <w:pPr>
        <w:spacing w:after="120" w:line="276" w:lineRule="auto"/>
      </w:pPr>
      <w:r>
        <w:rPr>
          <w:color w:val="222222"/>
          <w:sz w:val="21"/>
          <w:szCs w:val="21"/>
        </w:rPr>
        <w:t>We own all rights in the Service itself, including its software, design, and content, excluding Customer Data. These Terms do not transfer any ownership of the Service to you.</w:t>
      </w:r>
    </w:p>
    <w:p w14:paraId="32C0C5AB" w14:textId="77777777" w:rsidR="00A419CA" w:rsidRDefault="00000000">
      <w:pPr>
        <w:pStyle w:val="Heading1"/>
        <w:spacing w:before="320" w:after="140"/>
      </w:pPr>
      <w:r>
        <w:rPr>
          <w:b/>
          <w:bCs/>
          <w:color w:val="16202E"/>
          <w:sz w:val="28"/>
          <w:szCs w:val="28"/>
        </w:rPr>
        <w:t>7. Availability, backups, and support</w:t>
      </w:r>
    </w:p>
    <w:p w14:paraId="286BF0BD" w14:textId="77777777" w:rsidR="00A419CA" w:rsidRDefault="00000000">
      <w:pPr>
        <w:spacing w:after="120" w:line="276" w:lineRule="auto"/>
      </w:pPr>
      <w:r>
        <w:rPr>
          <w:color w:val="222222"/>
          <w:sz w:val="21"/>
          <w:szCs w:val="21"/>
        </w:rPr>
        <w:t>We aim to keep the Service available and to maintain regular backups of the underlying database, but we do not guarantee uninterrupted or error-free operation. The Service may be unavailable during maintenance, updates, or events beyond our reasonable control. Support is provided through the channels and response targets described for your plan.</w:t>
      </w:r>
    </w:p>
    <w:p w14:paraId="4FFF3E4D" w14:textId="77777777" w:rsidR="00A419CA" w:rsidRDefault="00000000">
      <w:pPr>
        <w:spacing w:after="120" w:line="276" w:lineRule="auto"/>
      </w:pPr>
      <w:r>
        <w:rPr>
          <w:color w:val="222222"/>
          <w:sz w:val="21"/>
          <w:szCs w:val="21"/>
        </w:rPr>
        <w:t>You are responsible for retaining your own copies of important records (for example, by exporting data) as part of your own books of account and compliance obligations.</w:t>
      </w:r>
    </w:p>
    <w:p w14:paraId="0E06004B" w14:textId="77777777" w:rsidR="00A419CA" w:rsidRDefault="00000000">
      <w:pPr>
        <w:pStyle w:val="Heading1"/>
        <w:spacing w:before="320" w:after="140"/>
      </w:pPr>
      <w:r>
        <w:rPr>
          <w:b/>
          <w:bCs/>
          <w:color w:val="16202E"/>
          <w:sz w:val="28"/>
          <w:szCs w:val="28"/>
        </w:rPr>
        <w:t>8. Third-party services</w:t>
      </w:r>
    </w:p>
    <w:p w14:paraId="1745FB70" w14:textId="77777777" w:rsidR="00A419CA" w:rsidRDefault="00000000">
      <w:pPr>
        <w:spacing w:after="120" w:line="276" w:lineRule="auto"/>
      </w:pPr>
      <w:r>
        <w:rPr>
          <w:color w:val="222222"/>
          <w:sz w:val="21"/>
          <w:szCs w:val="21"/>
        </w:rPr>
        <w:t>The Service relies on third-party providers for hosting, database, storage, and email delivery. Your use of the Service is also subject to those providers' terms where applicable. We are not responsible for the acts or omissions of third-party providers beyond our reasonable control.</w:t>
      </w:r>
    </w:p>
    <w:p w14:paraId="72CBC862" w14:textId="77777777" w:rsidR="00A419CA" w:rsidRDefault="00000000">
      <w:pPr>
        <w:pStyle w:val="Heading1"/>
        <w:spacing w:before="320" w:after="140"/>
      </w:pPr>
      <w:r>
        <w:rPr>
          <w:b/>
          <w:bCs/>
          <w:color w:val="16202E"/>
          <w:sz w:val="28"/>
          <w:szCs w:val="28"/>
        </w:rPr>
        <w:t>9. Confidentiality</w:t>
      </w:r>
    </w:p>
    <w:p w14:paraId="0ED3497F" w14:textId="77777777" w:rsidR="00A419CA" w:rsidRDefault="00000000">
      <w:pPr>
        <w:spacing w:after="120" w:line="276" w:lineRule="auto"/>
      </w:pPr>
      <w:r>
        <w:rPr>
          <w:color w:val="222222"/>
          <w:sz w:val="21"/>
          <w:szCs w:val="21"/>
        </w:rPr>
        <w:t>Each party may receive confidential information of the other. We will treat Customer Data as confidential and will not disclose it except as needed to provide the Service, with your consent, or as required by law.</w:t>
      </w:r>
    </w:p>
    <w:p w14:paraId="5AB74435" w14:textId="77777777" w:rsidR="00A419CA" w:rsidRDefault="00000000">
      <w:pPr>
        <w:pStyle w:val="Heading1"/>
        <w:spacing w:before="320" w:after="140"/>
      </w:pPr>
      <w:r>
        <w:rPr>
          <w:b/>
          <w:bCs/>
          <w:color w:val="16202E"/>
          <w:sz w:val="28"/>
          <w:szCs w:val="28"/>
        </w:rPr>
        <w:t>10. Disclaimers</w:t>
      </w:r>
    </w:p>
    <w:p w14:paraId="43C09280" w14:textId="77777777" w:rsidR="00A419CA" w:rsidRDefault="00000000">
      <w:pPr>
        <w:spacing w:after="120" w:line="276" w:lineRule="auto"/>
      </w:pPr>
      <w:r>
        <w:rPr>
          <w:color w:val="222222"/>
          <w:sz w:val="21"/>
          <w:szCs w:val="21"/>
        </w:rPr>
        <w:lastRenderedPageBreak/>
        <w:t>The Service is provided "as is" and "as available". To the maximum extent permitted by law, we disclaim all warranties, express or implied, including fitness for a particular purpose, accuracy of automated GST or tax calculations, and non-infringement. Automated tax rate suggestions (including HSN/SAC-based GST rates) are indicative aids only; you must verify them before relying on them.</w:t>
      </w:r>
    </w:p>
    <w:p w14:paraId="4DC10BE5" w14:textId="77777777" w:rsidR="00A419CA" w:rsidRDefault="00000000">
      <w:pPr>
        <w:pStyle w:val="Heading1"/>
        <w:spacing w:before="320" w:after="140"/>
      </w:pPr>
      <w:r>
        <w:rPr>
          <w:b/>
          <w:bCs/>
          <w:color w:val="16202E"/>
          <w:sz w:val="28"/>
          <w:szCs w:val="28"/>
        </w:rPr>
        <w:t>11. Limitation of liability</w:t>
      </w:r>
    </w:p>
    <w:p w14:paraId="01F23067" w14:textId="77777777" w:rsidR="00A419CA" w:rsidRDefault="00000000">
      <w:pPr>
        <w:spacing w:after="120" w:line="276" w:lineRule="auto"/>
      </w:pPr>
      <w:r>
        <w:rPr>
          <w:color w:val="222222"/>
          <w:sz w:val="21"/>
          <w:szCs w:val="21"/>
        </w:rPr>
        <w:t>To the maximum extent permitted by law, we will not be liable for any indirect, incidental, special, consequential, or punitive damages, or for any loss of profits, revenue, data, or goodwill, arising out of or related to the Service. Our total aggregate liability arising out of or related to these Terms will not exceed the total subscription fees you paid to us for the Service in the twelve (12) months immediately preceding the event giving rise to the claim.</w:t>
      </w:r>
    </w:p>
    <w:p w14:paraId="43379B96" w14:textId="77777777" w:rsidR="00A419CA" w:rsidRDefault="00000000">
      <w:pPr>
        <w:spacing w:after="120" w:line="276" w:lineRule="auto"/>
      </w:pPr>
      <w:r>
        <w:rPr>
          <w:color w:val="222222"/>
          <w:sz w:val="21"/>
          <w:szCs w:val="21"/>
        </w:rPr>
        <w:t>Nothing in these Terms excludes or limits liability that cannot be excluded or limited under applicable law.</w:t>
      </w:r>
    </w:p>
    <w:p w14:paraId="47589DDD" w14:textId="77777777" w:rsidR="00A419CA" w:rsidRDefault="00000000">
      <w:pPr>
        <w:pStyle w:val="Heading1"/>
        <w:spacing w:before="320" w:after="140"/>
      </w:pPr>
      <w:r>
        <w:rPr>
          <w:b/>
          <w:bCs/>
          <w:color w:val="16202E"/>
          <w:sz w:val="28"/>
          <w:szCs w:val="28"/>
        </w:rPr>
        <w:t>12. Indemnity</w:t>
      </w:r>
    </w:p>
    <w:p w14:paraId="2DAD05FF" w14:textId="77777777" w:rsidR="00A419CA" w:rsidRDefault="00000000">
      <w:pPr>
        <w:spacing w:after="120" w:line="276" w:lineRule="auto"/>
      </w:pPr>
      <w:r>
        <w:rPr>
          <w:color w:val="222222"/>
          <w:sz w:val="21"/>
          <w:szCs w:val="21"/>
        </w:rPr>
        <w:t>You agree to indemnify and hold us harmless from claims, damages, and expenses arising out of your Customer Data, your use of the Service, your violation of these Terms, or your violation of any law or third-party right, including your obligations to your own vendors.</w:t>
      </w:r>
    </w:p>
    <w:p w14:paraId="61CBD1E4" w14:textId="77777777" w:rsidR="00A419CA" w:rsidRDefault="00000000">
      <w:pPr>
        <w:pStyle w:val="Heading1"/>
        <w:spacing w:before="320" w:after="140"/>
      </w:pPr>
      <w:r>
        <w:rPr>
          <w:b/>
          <w:bCs/>
          <w:color w:val="16202E"/>
          <w:sz w:val="28"/>
          <w:szCs w:val="28"/>
        </w:rPr>
        <w:t>13. Suspension and termination</w:t>
      </w:r>
    </w:p>
    <w:p w14:paraId="633FF1E4" w14:textId="77777777" w:rsidR="00A419CA" w:rsidRDefault="00000000">
      <w:pPr>
        <w:spacing w:after="120" w:line="276" w:lineRule="auto"/>
      </w:pPr>
      <w:r>
        <w:rPr>
          <w:color w:val="222222"/>
          <w:sz w:val="21"/>
          <w:szCs w:val="21"/>
        </w:rPr>
        <w:t>You may stop using the Service and cancel your subscription at any time; cancellation takes effect at the end of your current billing period. We may suspend or terminate your access for material breach of these Terms, non-payment, or where required by law. On termination, your right to use the Service ends. We will make Customer Data available for export for a reasonable period after termination, after which we may delete it in accordance with our Privacy Policy and applicable law.</w:t>
      </w:r>
    </w:p>
    <w:p w14:paraId="272F9E68" w14:textId="77777777" w:rsidR="00A419CA" w:rsidRDefault="00000000">
      <w:pPr>
        <w:pStyle w:val="Heading1"/>
        <w:spacing w:before="320" w:after="140"/>
      </w:pPr>
      <w:r>
        <w:rPr>
          <w:b/>
          <w:bCs/>
          <w:color w:val="16202E"/>
          <w:sz w:val="28"/>
          <w:szCs w:val="28"/>
        </w:rPr>
        <w:t>14. Changes to these Terms</w:t>
      </w:r>
    </w:p>
    <w:p w14:paraId="68DCC8CE" w14:textId="77777777" w:rsidR="00A419CA" w:rsidRDefault="00000000">
      <w:pPr>
        <w:spacing w:after="120" w:line="276" w:lineRule="auto"/>
      </w:pPr>
      <w:r>
        <w:rPr>
          <w:color w:val="222222"/>
          <w:sz w:val="21"/>
          <w:szCs w:val="21"/>
        </w:rPr>
        <w:t>We may update these Terms from time to time. If we make material changes, we will provide reasonable notice, for example by email or through the Service. Your continued use of the Service after changes take effect constitutes acceptance of the revised Terms.</w:t>
      </w:r>
    </w:p>
    <w:p w14:paraId="79107C8C" w14:textId="77777777" w:rsidR="00A419CA" w:rsidRDefault="00000000">
      <w:pPr>
        <w:pStyle w:val="Heading1"/>
        <w:spacing w:before="320" w:after="140"/>
      </w:pPr>
      <w:r>
        <w:rPr>
          <w:b/>
          <w:bCs/>
          <w:color w:val="16202E"/>
          <w:sz w:val="28"/>
          <w:szCs w:val="28"/>
        </w:rPr>
        <w:t>15. Governing law and jurisdiction</w:t>
      </w:r>
    </w:p>
    <w:p w14:paraId="0886EE6A" w14:textId="77777777" w:rsidR="00A419CA" w:rsidRDefault="00000000">
      <w:pPr>
        <w:spacing w:after="120" w:line="276" w:lineRule="auto"/>
      </w:pPr>
      <w:r>
        <w:rPr>
          <w:color w:val="222222"/>
          <w:sz w:val="21"/>
          <w:szCs w:val="21"/>
        </w:rPr>
        <w:t>These Terms are governed by the laws of India. Subject to any applicable law, the courts at Meerut / Noida, Uttar Pradesh, India will have jurisdiction over disputes arising out of or relating to these Terms, without prejudice to any right to seek to resolve disputes through arbitration or mediation if separately agreed.</w:t>
      </w:r>
    </w:p>
    <w:p w14:paraId="3B750D08" w14:textId="77777777" w:rsidR="00A419CA" w:rsidRDefault="00000000">
      <w:pPr>
        <w:pStyle w:val="Heading1"/>
        <w:spacing w:before="320" w:after="140"/>
      </w:pPr>
      <w:r>
        <w:rPr>
          <w:b/>
          <w:bCs/>
          <w:color w:val="16202E"/>
          <w:sz w:val="28"/>
          <w:szCs w:val="28"/>
        </w:rPr>
        <w:t>16. Contact</w:t>
      </w:r>
    </w:p>
    <w:p w14:paraId="1481D269" w14:textId="77777777" w:rsidR="00A419CA" w:rsidRDefault="00000000">
      <w:pPr>
        <w:spacing w:after="120" w:line="276" w:lineRule="auto"/>
      </w:pPr>
      <w:r>
        <w:rPr>
          <w:color w:val="222222"/>
          <w:sz w:val="21"/>
          <w:szCs w:val="21"/>
        </w:rPr>
        <w:t>Garg Shekhar &amp; Company, Chartered Accountants</w:t>
      </w:r>
    </w:p>
    <w:p w14:paraId="5371CC34" w14:textId="6D785CFA" w:rsidR="00A419CA" w:rsidRDefault="00000000">
      <w:pPr>
        <w:spacing w:after="120" w:line="276" w:lineRule="auto"/>
      </w:pPr>
      <w:r>
        <w:rPr>
          <w:color w:val="222222"/>
          <w:sz w:val="21"/>
          <w:szCs w:val="21"/>
        </w:rPr>
        <w:t xml:space="preserve">Email: </w:t>
      </w:r>
      <w:r w:rsidR="00160711">
        <w:rPr>
          <w:color w:val="222222"/>
          <w:sz w:val="21"/>
          <w:szCs w:val="21"/>
        </w:rPr>
        <w:t>anshulggrg@gmail.com</w:t>
      </w:r>
      <w:r>
        <w:rPr>
          <w:color w:val="222222"/>
          <w:sz w:val="21"/>
          <w:szCs w:val="21"/>
        </w:rPr>
        <w:t xml:space="preserve">      WhatsApp: +91 88823 35548</w:t>
      </w:r>
    </w:p>
    <w:p w14:paraId="4FB3BA5C" w14:textId="08B0DCFD" w:rsidR="00A419CA" w:rsidRDefault="00000000">
      <w:pPr>
        <w:spacing w:after="120" w:line="276" w:lineRule="auto"/>
      </w:pPr>
      <w:r>
        <w:rPr>
          <w:color w:val="222222"/>
          <w:sz w:val="21"/>
          <w:szCs w:val="21"/>
        </w:rPr>
        <w:t>Offices: Noida, Uttar Pradesh, India</w:t>
      </w:r>
    </w:p>
    <w:p w14:paraId="3D014299" w14:textId="77777777" w:rsidR="00A419CA" w:rsidRDefault="00A419CA"/>
    <w:p w14:paraId="7464C5FD" w14:textId="77777777" w:rsidR="00A419CA" w:rsidRDefault="00000000">
      <w:pPr>
        <w:spacing w:after="120" w:line="276" w:lineRule="auto"/>
      </w:pPr>
      <w:r>
        <w:rPr>
          <w:i/>
          <w:iCs/>
          <w:color w:val="6B7280"/>
          <w:sz w:val="18"/>
          <w:szCs w:val="18"/>
        </w:rPr>
        <w:t>This document is a general template provided for convenience and does not constitute legal advice. You should have it reviewed by a qualified legal professional before relying on it, particularly regarding data protection, consumer, and IT-law requirements applicable to your business.</w:t>
      </w:r>
    </w:p>
    <w:sectPr w:rsidR="00A419CA">
      <w:pgSz w:w="11906" w:h="16838"/>
      <w:pgMar w:top="1200" w:right="1200" w:bottom="12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3F7775"/>
    <w:multiLevelType w:val="hybridMultilevel"/>
    <w:tmpl w:val="053C188C"/>
    <w:lvl w:ilvl="0" w:tplc="2E8C0720">
      <w:start w:val="1"/>
      <w:numFmt w:val="bullet"/>
      <w:lvlText w:val="●"/>
      <w:lvlJc w:val="left"/>
      <w:pPr>
        <w:ind w:left="720" w:hanging="360"/>
      </w:pPr>
    </w:lvl>
    <w:lvl w:ilvl="1" w:tplc="AC780CF4">
      <w:start w:val="1"/>
      <w:numFmt w:val="bullet"/>
      <w:lvlText w:val="○"/>
      <w:lvlJc w:val="left"/>
      <w:pPr>
        <w:ind w:left="1440" w:hanging="360"/>
      </w:pPr>
    </w:lvl>
    <w:lvl w:ilvl="2" w:tplc="4462B526">
      <w:start w:val="1"/>
      <w:numFmt w:val="bullet"/>
      <w:lvlText w:val="■"/>
      <w:lvlJc w:val="left"/>
      <w:pPr>
        <w:ind w:left="2160" w:hanging="360"/>
      </w:pPr>
    </w:lvl>
    <w:lvl w:ilvl="3" w:tplc="079E9982">
      <w:start w:val="1"/>
      <w:numFmt w:val="bullet"/>
      <w:lvlText w:val="●"/>
      <w:lvlJc w:val="left"/>
      <w:pPr>
        <w:ind w:left="2880" w:hanging="360"/>
      </w:pPr>
    </w:lvl>
    <w:lvl w:ilvl="4" w:tplc="BBA09B7E">
      <w:start w:val="1"/>
      <w:numFmt w:val="bullet"/>
      <w:lvlText w:val="○"/>
      <w:lvlJc w:val="left"/>
      <w:pPr>
        <w:ind w:left="3600" w:hanging="360"/>
      </w:pPr>
    </w:lvl>
    <w:lvl w:ilvl="5" w:tplc="E1841500">
      <w:start w:val="1"/>
      <w:numFmt w:val="bullet"/>
      <w:lvlText w:val="■"/>
      <w:lvlJc w:val="left"/>
      <w:pPr>
        <w:ind w:left="4320" w:hanging="360"/>
      </w:pPr>
    </w:lvl>
    <w:lvl w:ilvl="6" w:tplc="00889B1E">
      <w:start w:val="1"/>
      <w:numFmt w:val="bullet"/>
      <w:lvlText w:val="●"/>
      <w:lvlJc w:val="left"/>
      <w:pPr>
        <w:ind w:left="5040" w:hanging="360"/>
      </w:pPr>
    </w:lvl>
    <w:lvl w:ilvl="7" w:tplc="438E066C">
      <w:start w:val="1"/>
      <w:numFmt w:val="bullet"/>
      <w:lvlText w:val="●"/>
      <w:lvlJc w:val="left"/>
      <w:pPr>
        <w:ind w:left="5760" w:hanging="360"/>
      </w:pPr>
    </w:lvl>
    <w:lvl w:ilvl="8" w:tplc="BFB2BCF4">
      <w:start w:val="1"/>
      <w:numFmt w:val="bullet"/>
      <w:lvlText w:val="●"/>
      <w:lvlJc w:val="left"/>
      <w:pPr>
        <w:ind w:left="6480" w:hanging="360"/>
      </w:pPr>
    </w:lvl>
  </w:abstractNum>
  <w:num w:numId="1" w16cid:durableId="185376053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9CA"/>
    <w:rsid w:val="00160711"/>
    <w:rsid w:val="00A419CA"/>
    <w:rsid w:val="00A83E9B"/>
    <w:rsid w:val="00D615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6826745"/>
  <w15:docId w15:val="{9051D7D7-E17D-1A46-98CC-20A8F6AC5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1263</Words>
  <Characters>7203</Characters>
  <Application>Microsoft Office Word</Application>
  <DocSecurity>0</DocSecurity>
  <Lines>60</Lines>
  <Paragraphs>16</Paragraphs>
  <ScaleCrop>false</ScaleCrop>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Kiyra — Terms of Service</dc:title>
  <dc:creator>Garg Shekhar &amp; Company</dc:creator>
  <cp:lastModifiedBy>Vb 14249</cp:lastModifiedBy>
  <cp:revision>3</cp:revision>
  <dcterms:created xsi:type="dcterms:W3CDTF">2026-08-19T11:09:00Z</dcterms:created>
  <dcterms:modified xsi:type="dcterms:W3CDTF">2026-08-19T11:13:00Z</dcterms:modified>
</cp:coreProperties>
</file>